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68E01" w14:textId="60B55D15" w:rsidR="0098463A" w:rsidRDefault="002479A3" w:rsidP="00247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479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28C0DB0D" w14:textId="30920EEE" w:rsidR="002479A3" w:rsidRDefault="002479A3" w:rsidP="00247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Управління житлово – комунального господарства</w:t>
      </w:r>
    </w:p>
    <w:p w14:paraId="009B317D" w14:textId="77777777" w:rsidR="002479A3" w:rsidRPr="002479A3" w:rsidRDefault="002479A3" w:rsidP="002479A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479A3">
        <w:rPr>
          <w:rFonts w:ascii="Times New Roman" w:hAnsi="Times New Roman" w:cs="Times New Roman"/>
          <w:i/>
          <w:sz w:val="24"/>
          <w:szCs w:val="24"/>
          <w:lang w:val="uk-UA"/>
        </w:rPr>
        <w:t xml:space="preserve">(Інформація щодо процедур </w:t>
      </w:r>
      <w:proofErr w:type="spellStart"/>
      <w:r w:rsidRPr="002479A3">
        <w:rPr>
          <w:rFonts w:ascii="Times New Roman" w:hAnsi="Times New Roman" w:cs="Times New Roman"/>
          <w:i/>
          <w:sz w:val="24"/>
          <w:szCs w:val="24"/>
          <w:lang w:val="uk-UA"/>
        </w:rPr>
        <w:t>закупівель</w:t>
      </w:r>
      <w:proofErr w:type="spellEnd"/>
      <w:r w:rsidRPr="002479A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на виконання Постанови КМУ від 11.10.2016 №710 </w:t>
      </w:r>
    </w:p>
    <w:p w14:paraId="6E539162" w14:textId="3DA6519C" w:rsidR="002479A3" w:rsidRDefault="002479A3" w:rsidP="002479A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479A3">
        <w:rPr>
          <w:rFonts w:ascii="Times New Roman" w:hAnsi="Times New Roman" w:cs="Times New Roman"/>
          <w:i/>
          <w:sz w:val="24"/>
          <w:szCs w:val="24"/>
          <w:lang w:val="uk-UA"/>
        </w:rPr>
        <w:t>(зі змінами))</w:t>
      </w: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2836"/>
        <w:gridCol w:w="1134"/>
        <w:gridCol w:w="1275"/>
        <w:gridCol w:w="3119"/>
        <w:gridCol w:w="1843"/>
      </w:tblGrid>
      <w:tr w:rsidR="00A900A7" w14:paraId="36C05F92" w14:textId="77777777" w:rsidTr="00621EDE">
        <w:tc>
          <w:tcPr>
            <w:tcW w:w="2836" w:type="dxa"/>
            <w:vMerge w:val="restart"/>
          </w:tcPr>
          <w:p w14:paraId="0CEF6940" w14:textId="53FF0494" w:rsidR="00A900A7" w:rsidRPr="00A900A7" w:rsidRDefault="00A900A7" w:rsidP="002479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900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 предмету закупівлі</w:t>
            </w:r>
          </w:p>
        </w:tc>
        <w:tc>
          <w:tcPr>
            <w:tcW w:w="1134" w:type="dxa"/>
            <w:vMerge w:val="restart"/>
          </w:tcPr>
          <w:p w14:paraId="57A567A2" w14:textId="1F9DC9A3" w:rsidR="00A900A7" w:rsidRPr="00A900A7" w:rsidRDefault="00A900A7" w:rsidP="002479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900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Вид процедури закупівлі</w:t>
            </w:r>
          </w:p>
        </w:tc>
        <w:tc>
          <w:tcPr>
            <w:tcW w:w="1275" w:type="dxa"/>
            <w:vMerge w:val="restart"/>
          </w:tcPr>
          <w:p w14:paraId="7F859235" w14:textId="042CBF13" w:rsidR="00A900A7" w:rsidRPr="00A900A7" w:rsidRDefault="00A900A7" w:rsidP="002479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900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Очікувана вартість предмету закупівлі</w:t>
            </w:r>
          </w:p>
        </w:tc>
        <w:tc>
          <w:tcPr>
            <w:tcW w:w="4962" w:type="dxa"/>
            <w:gridSpan w:val="2"/>
          </w:tcPr>
          <w:p w14:paraId="35CDE469" w14:textId="452B7A3A" w:rsidR="00A900A7" w:rsidRPr="00A900A7" w:rsidRDefault="00A900A7" w:rsidP="002479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900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Обґрунтування</w:t>
            </w:r>
          </w:p>
        </w:tc>
      </w:tr>
      <w:tr w:rsidR="00A900A7" w14:paraId="54A83647" w14:textId="77777777" w:rsidTr="00621EDE">
        <w:tc>
          <w:tcPr>
            <w:tcW w:w="2836" w:type="dxa"/>
            <w:vMerge/>
          </w:tcPr>
          <w:p w14:paraId="0D1F2C33" w14:textId="77777777" w:rsidR="00A900A7" w:rsidRPr="00A900A7" w:rsidRDefault="00A900A7" w:rsidP="002479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14:paraId="7FEF50ED" w14:textId="77777777" w:rsidR="00A900A7" w:rsidRPr="00A900A7" w:rsidRDefault="00A900A7" w:rsidP="002479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Merge/>
          </w:tcPr>
          <w:p w14:paraId="1B00A157" w14:textId="77777777" w:rsidR="00A900A7" w:rsidRPr="00A900A7" w:rsidRDefault="00A900A7" w:rsidP="002479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</w:tcPr>
          <w:p w14:paraId="023A4939" w14:textId="5888013E" w:rsidR="00A900A7" w:rsidRPr="00A900A7" w:rsidRDefault="00A900A7" w:rsidP="000E03A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900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Технічних та якісних характеристик предмета закупівлі</w:t>
            </w:r>
          </w:p>
        </w:tc>
        <w:tc>
          <w:tcPr>
            <w:tcW w:w="1843" w:type="dxa"/>
          </w:tcPr>
          <w:p w14:paraId="1117AF2E" w14:textId="6ED1B921" w:rsidR="00A900A7" w:rsidRPr="00A900A7" w:rsidRDefault="00A900A7" w:rsidP="002479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900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Очікувана вартість предмету закупівлі</w:t>
            </w:r>
          </w:p>
        </w:tc>
      </w:tr>
      <w:tr w:rsidR="002479A3" w:rsidRPr="0076632A" w14:paraId="3DE79312" w14:textId="77777777" w:rsidTr="00621EDE">
        <w:tc>
          <w:tcPr>
            <w:tcW w:w="2836" w:type="dxa"/>
          </w:tcPr>
          <w:p w14:paraId="2E203BCA" w14:textId="77777777" w:rsidR="00C0486A" w:rsidRPr="00C0486A" w:rsidRDefault="00C0486A" w:rsidP="00C0486A">
            <w:pPr>
              <w:ind w:left="-10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48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Послуги з ремонту, технічного обслуговування дорожньої інфраструктури і пов’язаного обладнання та супутні послуги </w:t>
            </w:r>
          </w:p>
          <w:p w14:paraId="25A27BB7" w14:textId="77777777" w:rsidR="00C0486A" w:rsidRPr="00C0486A" w:rsidRDefault="00C0486A" w:rsidP="00C0486A">
            <w:pPr>
              <w:ind w:left="-10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48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 кодом  ДК 021:2015 – 50230000-6</w:t>
            </w:r>
          </w:p>
          <w:p w14:paraId="543725F9" w14:textId="6570F252" w:rsidR="002479A3" w:rsidRPr="00A900A7" w:rsidRDefault="00C0486A" w:rsidP="00C0486A">
            <w:pPr>
              <w:ind w:left="-10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48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(послуги з поточного ремонту та технічного обслуговування мереж зовнішнього освітлення  Козятинської міської територіальної громади)</w:t>
            </w:r>
          </w:p>
        </w:tc>
        <w:tc>
          <w:tcPr>
            <w:tcW w:w="1134" w:type="dxa"/>
          </w:tcPr>
          <w:p w14:paraId="62B895AD" w14:textId="1FDB8B4C" w:rsidR="002479A3" w:rsidRPr="000E03AB" w:rsidRDefault="000E03AB" w:rsidP="002479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03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Відкриті торги</w:t>
            </w:r>
          </w:p>
        </w:tc>
        <w:tc>
          <w:tcPr>
            <w:tcW w:w="1275" w:type="dxa"/>
          </w:tcPr>
          <w:p w14:paraId="5E52EDFB" w14:textId="49119151" w:rsidR="002479A3" w:rsidRPr="000E03AB" w:rsidRDefault="00C0486A" w:rsidP="002479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160 000</w:t>
            </w:r>
          </w:p>
        </w:tc>
        <w:tc>
          <w:tcPr>
            <w:tcW w:w="3119" w:type="dxa"/>
          </w:tcPr>
          <w:p w14:paraId="2E8091BF" w14:textId="75E3529E" w:rsidR="002479A3" w:rsidRPr="00807691" w:rsidRDefault="000F37E3" w:rsidP="0080769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F37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Ремонт мереж зовнішнього освітлення здійснювати з урахуванням вимог Порядку проведення ремонту та утримання об’єктів благоустрою, затвердженого Наказом Держкомітету України з питань житлово-комунального господарства від 23.09.2003р. № 154 (із змінами, внесеними згідно з Наказом Міністерства з питань житлово-комунального господарства N 94 від 24.07.2007р.) та Методичних рекомендацій з утримання об'єктів зовнішнього освітлення населених пунктів затверджених Наказом Держкомітету України з питань житлово-комунального господарства від 21.08.2008р. № 253.,  ДБН В.2.5-28-2018 «Природне і штучне освітлення», ДСТУ 3587-97 «Безпека дорожнього руху. Автомобільні дороги вулиці та залізничні переїзди. Вимоги до експлуатаційного стану».</w:t>
            </w:r>
          </w:p>
        </w:tc>
        <w:tc>
          <w:tcPr>
            <w:tcW w:w="1843" w:type="dxa"/>
          </w:tcPr>
          <w:p w14:paraId="156424E1" w14:textId="0E0192CE" w:rsidR="002479A3" w:rsidRPr="00621EDE" w:rsidRDefault="0076632A" w:rsidP="007016F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Очікувана вартість предмету закупівлі </w:t>
            </w:r>
            <w:r w:rsidRPr="007663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дена</w:t>
            </w:r>
            <w:bookmarkStart w:id="0" w:name="_GoBack"/>
            <w:bookmarkEnd w:id="0"/>
            <w:r w:rsidRPr="007663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відповідно до Виробничих показників часу з поточного ремонту та обслуговування об’єктів зовнішнього освітлення ГКН 02.08.008- 2002, затверджених наказом Держбуду України від 07.05.2002р. № 82 і введених в дію 01.07.2002 р., КНУ « Настанова з визначення вартості будівництва», ДСТУ3587-97, ЗУ «Про благоустрій населених пунктів»</w:t>
            </w:r>
          </w:p>
        </w:tc>
      </w:tr>
    </w:tbl>
    <w:p w14:paraId="3095AA0F" w14:textId="77777777" w:rsidR="002479A3" w:rsidRPr="002479A3" w:rsidRDefault="002479A3" w:rsidP="002479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479A3" w:rsidRPr="00247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EDD"/>
    <w:rsid w:val="000A379A"/>
    <w:rsid w:val="000E03AB"/>
    <w:rsid w:val="000F37E3"/>
    <w:rsid w:val="002479A3"/>
    <w:rsid w:val="002A54E0"/>
    <w:rsid w:val="00404B95"/>
    <w:rsid w:val="004D07C8"/>
    <w:rsid w:val="00621EDE"/>
    <w:rsid w:val="007016F8"/>
    <w:rsid w:val="0076632A"/>
    <w:rsid w:val="007927F6"/>
    <w:rsid w:val="007B0E0C"/>
    <w:rsid w:val="007B17D4"/>
    <w:rsid w:val="00807691"/>
    <w:rsid w:val="0091271A"/>
    <w:rsid w:val="0098463A"/>
    <w:rsid w:val="009B0511"/>
    <w:rsid w:val="00A900A7"/>
    <w:rsid w:val="00AD37F7"/>
    <w:rsid w:val="00C0486A"/>
    <w:rsid w:val="00C17EDD"/>
    <w:rsid w:val="00CF11BD"/>
    <w:rsid w:val="00D15761"/>
    <w:rsid w:val="00FD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B9EBB"/>
  <w15:chartTrackingRefBased/>
  <w15:docId w15:val="{17ED5F90-5B5A-4123-994A-B13FF1BBE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1215</Words>
  <Characters>694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2022-07-07T08:57:00Z</dcterms:created>
  <dcterms:modified xsi:type="dcterms:W3CDTF">2022-07-07T12:17:00Z</dcterms:modified>
</cp:coreProperties>
</file>